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72" w:rsidRDefault="00340F72" w:rsidP="001A48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40F72" w:rsidRDefault="00340F72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принятием поправок в бюджет Забайкальского края на 2016 год при рассмотрении в Законодательном собрании Забайкальского края во втором чтении 23.12.2015г., изменены параметры бюджетов муниципальных районов: пересмотрен объем межбюджетных трансфертов и размер дополнительного норматива отчислений налога на доходы физических лиц. </w:t>
      </w:r>
    </w:p>
    <w:p w:rsidR="00340F72" w:rsidRDefault="00340F72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рассмотрении бюджета муниципального района «Шилкинский район» в первом чтении для расчета налога на доходы физических лиц применялся дополнительный норматив 23,8%, </w:t>
      </w:r>
      <w:r w:rsidR="00043F85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="00043F85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="00043F85">
        <w:rPr>
          <w:rFonts w:ascii="Times New Roman" w:hAnsi="Times New Roman" w:cs="Times New Roman"/>
          <w:sz w:val="28"/>
          <w:szCs w:val="28"/>
        </w:rPr>
        <w:t xml:space="preserve"> норматив дополнительных отчислений изменен до 24,8%.</w:t>
      </w:r>
    </w:p>
    <w:p w:rsidR="00043F85" w:rsidRDefault="00043F85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Изменения доходной части бюджета муниципального района повлекли за собой изменения и расходной части.</w:t>
      </w:r>
      <w:r w:rsidR="00276F96">
        <w:rPr>
          <w:rFonts w:ascii="Times New Roman" w:hAnsi="Times New Roman" w:cs="Times New Roman"/>
          <w:sz w:val="28"/>
          <w:szCs w:val="28"/>
        </w:rPr>
        <w:t xml:space="preserve"> Также в расходную часть внесены изменения </w:t>
      </w:r>
      <w:proofErr w:type="gramStart"/>
      <w:r w:rsidR="00276F96">
        <w:rPr>
          <w:rFonts w:ascii="Times New Roman" w:hAnsi="Times New Roman" w:cs="Times New Roman"/>
          <w:sz w:val="28"/>
          <w:szCs w:val="28"/>
        </w:rPr>
        <w:t>согласно Заключения</w:t>
      </w:r>
      <w:proofErr w:type="gramEnd"/>
      <w:r w:rsidR="00276F96">
        <w:rPr>
          <w:rFonts w:ascii="Times New Roman" w:hAnsi="Times New Roman" w:cs="Times New Roman"/>
          <w:sz w:val="28"/>
          <w:szCs w:val="28"/>
        </w:rPr>
        <w:t xml:space="preserve"> Контрольно-счетной палаты муниципального района «Шилкинский район» №02-11-31/113 от 10.12.2015г.</w:t>
      </w:r>
    </w:p>
    <w:p w:rsidR="00043F85" w:rsidRDefault="00043F85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Размер дефицита бюджета муниципального района оставлен без изменений.</w:t>
      </w:r>
    </w:p>
    <w:p w:rsidR="00043F85" w:rsidRDefault="00043F85" w:rsidP="00340F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E6F" w:rsidRDefault="001A4872" w:rsidP="001A48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ИЗМЕНЕНИЙ К 2 ЧТЕНИЮ БЮДЖЕТА МУНИЦИПАЛЬНОГО РАЙОНА «ШИЛКИНСКИЙ РАЙОН» НА 2016 ГОД</w:t>
      </w:r>
    </w:p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</w:t>
      </w:r>
    </w:p>
    <w:tbl>
      <w:tblPr>
        <w:tblStyle w:val="a3"/>
        <w:tblW w:w="0" w:type="auto"/>
        <w:tblLook w:val="04A0"/>
      </w:tblPr>
      <w:tblGrid>
        <w:gridCol w:w="1242"/>
        <w:gridCol w:w="5670"/>
        <w:gridCol w:w="2659"/>
      </w:tblGrid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59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изменения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1A4872" w:rsidRDefault="001A4872" w:rsidP="001A4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659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+ 4 794,3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A4872" w:rsidRPr="001A4872" w:rsidRDefault="001A4872" w:rsidP="001A487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т.ч. налог на доходы физических лиц</w:t>
            </w:r>
          </w:p>
        </w:tc>
        <w:tc>
          <w:tcPr>
            <w:tcW w:w="2659" w:type="dxa"/>
          </w:tcPr>
          <w:p w:rsidR="001A4872" w:rsidRPr="001A4872" w:rsidRDefault="001A4872" w:rsidP="001A487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+ 4 794,3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1A4872" w:rsidRDefault="001A4872" w:rsidP="001A4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659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+ 1 610,6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A4872" w:rsidRPr="001A4872" w:rsidRDefault="001A4872" w:rsidP="001A487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т.ч. дотации бюджетам муниципальных районов на выравнивание бюджетной обеспеченности</w:t>
            </w:r>
          </w:p>
        </w:tc>
        <w:tc>
          <w:tcPr>
            <w:tcW w:w="2659" w:type="dxa"/>
            <w:vAlign w:val="center"/>
          </w:tcPr>
          <w:p w:rsidR="001A4872" w:rsidRPr="001A4872" w:rsidRDefault="001A4872" w:rsidP="001A487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- 94 691,0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A4872" w:rsidRPr="001A4872" w:rsidRDefault="001A4872" w:rsidP="001A487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59" w:type="dxa"/>
            <w:vAlign w:val="center"/>
          </w:tcPr>
          <w:p w:rsidR="001A4872" w:rsidRPr="001A4872" w:rsidRDefault="001A4872" w:rsidP="001A487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- 5,6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A4872" w:rsidRDefault="001A4872" w:rsidP="001A487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Обеспечение государственных гарантий прав граждан на получение общедоступного и бесплатного дошкольного образования</w:t>
            </w:r>
          </w:p>
        </w:tc>
        <w:tc>
          <w:tcPr>
            <w:tcW w:w="2659" w:type="dxa"/>
            <w:vAlign w:val="center"/>
          </w:tcPr>
          <w:p w:rsidR="001A4872" w:rsidRDefault="00340F72" w:rsidP="001A487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+ 15 898,1</w:t>
            </w:r>
          </w:p>
        </w:tc>
      </w:tr>
      <w:tr w:rsidR="00340F72" w:rsidTr="001A4872">
        <w:tc>
          <w:tcPr>
            <w:tcW w:w="1242" w:type="dxa"/>
          </w:tcPr>
          <w:p w:rsidR="00340F72" w:rsidRDefault="00340F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40F72" w:rsidRDefault="00340F72" w:rsidP="00340F7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Обеспечение государственных гарантий прав граждан на получение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общедоступного и бесплатного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общего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общеобразовательных учреждениях</w:t>
            </w:r>
          </w:p>
        </w:tc>
        <w:tc>
          <w:tcPr>
            <w:tcW w:w="2659" w:type="dxa"/>
            <w:vAlign w:val="center"/>
          </w:tcPr>
          <w:p w:rsidR="00340F72" w:rsidRDefault="00340F72" w:rsidP="001A487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+ 80 553,2</w:t>
            </w:r>
          </w:p>
        </w:tc>
      </w:tr>
      <w:tr w:rsidR="00340F72" w:rsidTr="001A4872">
        <w:tc>
          <w:tcPr>
            <w:tcW w:w="1242" w:type="dxa"/>
          </w:tcPr>
          <w:p w:rsidR="00340F72" w:rsidRDefault="00340F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40F72" w:rsidRDefault="00340F72" w:rsidP="00340F7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Подключение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659" w:type="dxa"/>
            <w:vAlign w:val="center"/>
          </w:tcPr>
          <w:p w:rsidR="00340F72" w:rsidRDefault="00340F72" w:rsidP="001A487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- 144,1</w:t>
            </w:r>
          </w:p>
        </w:tc>
      </w:tr>
      <w:tr w:rsidR="00340F72" w:rsidTr="001A4872">
        <w:tc>
          <w:tcPr>
            <w:tcW w:w="1242" w:type="dxa"/>
          </w:tcPr>
          <w:p w:rsidR="00340F72" w:rsidRDefault="00340F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40F72" w:rsidRPr="00340F72" w:rsidRDefault="00340F72" w:rsidP="00340F7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59" w:type="dxa"/>
            <w:vAlign w:val="center"/>
          </w:tcPr>
          <w:p w:rsidR="00340F72" w:rsidRPr="00340F72" w:rsidRDefault="00340F72" w:rsidP="001A48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+ 6 404,9</w:t>
            </w:r>
          </w:p>
        </w:tc>
      </w:tr>
    </w:tbl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</w:t>
      </w: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(тыс. руб.)</w:t>
      </w:r>
    </w:p>
    <w:tbl>
      <w:tblPr>
        <w:tblStyle w:val="a3"/>
        <w:tblW w:w="0" w:type="auto"/>
        <w:tblLook w:val="04A0"/>
      </w:tblPr>
      <w:tblGrid>
        <w:gridCol w:w="1242"/>
        <w:gridCol w:w="5670"/>
        <w:gridCol w:w="2659"/>
      </w:tblGrid>
      <w:tr w:rsidR="00043F85" w:rsidTr="00043F85">
        <w:tc>
          <w:tcPr>
            <w:tcW w:w="1242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5670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59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изменения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2659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+ 5 443,3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2659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- 5,6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659" w:type="dxa"/>
            <w:vAlign w:val="center"/>
          </w:tcPr>
          <w:p w:rsidR="00043F85" w:rsidRDefault="00043F85" w:rsidP="00043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+ 120,4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659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+ 374,2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659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+ 428,6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659" w:type="dxa"/>
          </w:tcPr>
          <w:p w:rsidR="00043F85" w:rsidRDefault="00043F85" w:rsidP="00043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- 4 426,1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2659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+ 4 470,1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043F85" w:rsidRPr="00043F85" w:rsidRDefault="00043F85" w:rsidP="00043F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3F85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59" w:type="dxa"/>
          </w:tcPr>
          <w:p w:rsidR="00043F85" w:rsidRPr="00043F85" w:rsidRDefault="00043F85" w:rsidP="001A48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3F85">
              <w:rPr>
                <w:rFonts w:ascii="Times New Roman" w:hAnsi="Times New Roman" w:cs="Times New Roman"/>
                <w:b/>
                <w:sz w:val="28"/>
                <w:szCs w:val="28"/>
              </w:rPr>
              <w:t>+ 6 404,9</w:t>
            </w:r>
          </w:p>
        </w:tc>
      </w:tr>
    </w:tbl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Pr="001A4872" w:rsidRDefault="00043F85" w:rsidP="00043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финансам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Е.А. Конакова</w:t>
      </w:r>
    </w:p>
    <w:sectPr w:rsidR="00043F85" w:rsidRPr="001A4872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099"/>
    <w:rsid w:val="00043F85"/>
    <w:rsid w:val="001A4872"/>
    <w:rsid w:val="00265099"/>
    <w:rsid w:val="00276F96"/>
    <w:rsid w:val="00340F72"/>
    <w:rsid w:val="00F1011A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8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3</cp:revision>
  <dcterms:created xsi:type="dcterms:W3CDTF">2015-12-24T01:29:00Z</dcterms:created>
  <dcterms:modified xsi:type="dcterms:W3CDTF">2015-12-24T02:04:00Z</dcterms:modified>
</cp:coreProperties>
</file>